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2711" w14:textId="5A3007D2" w:rsidR="00E52BF2" w:rsidRPr="008502A0" w:rsidRDefault="00E52BF2" w:rsidP="00E52BF2">
      <w:pPr>
        <w:pStyle w:val="Ttulo"/>
        <w:spacing w:after="120"/>
        <w:rPr>
          <w:rFonts w:ascii="Book Antiqua" w:hAnsi="Book Antiqua" w:cs="Arial"/>
          <w:bCs/>
          <w:iCs/>
          <w:color w:val="0070C0"/>
          <w:sz w:val="24"/>
        </w:rPr>
      </w:pPr>
      <w:r w:rsidRPr="008502A0">
        <w:rPr>
          <w:rFonts w:ascii="Book Antiqua" w:hAnsi="Book Antiqua" w:cs="Arial"/>
          <w:bCs/>
          <w:iCs/>
          <w:color w:val="auto"/>
          <w:sz w:val="24"/>
          <w:u w:val="single"/>
        </w:rPr>
        <w:t>INVITAC</w:t>
      </w:r>
      <w:r w:rsidR="0012305E" w:rsidRPr="008502A0">
        <w:rPr>
          <w:rFonts w:ascii="Book Antiqua" w:hAnsi="Book Antiqua" w:cs="Arial"/>
          <w:bCs/>
          <w:iCs/>
          <w:color w:val="auto"/>
          <w:sz w:val="24"/>
          <w:u w:val="single"/>
        </w:rPr>
        <w:t>IÓ</w:t>
      </w:r>
      <w:r w:rsidRPr="008502A0">
        <w:rPr>
          <w:rFonts w:ascii="Book Antiqua" w:hAnsi="Book Antiqua" w:cs="Arial"/>
          <w:bCs/>
          <w:iCs/>
          <w:color w:val="auto"/>
          <w:sz w:val="24"/>
          <w:u w:val="single"/>
        </w:rPr>
        <w:t>N A PRESENTAR EXPRESIONES DE INTERES</w:t>
      </w:r>
    </w:p>
    <w:p w14:paraId="44B07D62" w14:textId="6E271C17" w:rsidR="00E52BF2" w:rsidRPr="008502A0" w:rsidRDefault="00172ECE" w:rsidP="00E52BF2">
      <w:pPr>
        <w:pStyle w:val="Ttulo"/>
        <w:spacing w:after="120"/>
        <w:rPr>
          <w:rFonts w:ascii="Book Antiqua" w:hAnsi="Book Antiqua" w:cs="Arial"/>
          <w:sz w:val="24"/>
          <w:lang w:val="es-DO"/>
        </w:rPr>
      </w:pPr>
      <w:r w:rsidRPr="008502A0">
        <w:rPr>
          <w:rFonts w:ascii="Book Antiqua" w:hAnsi="Book Antiqua" w:cs="Arial"/>
          <w:sz w:val="24"/>
        </w:rPr>
        <w:t>SERVICIOS DE CONSULTOR</w:t>
      </w:r>
      <w:r w:rsidRPr="008502A0">
        <w:rPr>
          <w:rFonts w:ascii="Book Antiqua" w:hAnsi="Book Antiqua" w:cs="Arial"/>
          <w:sz w:val="24"/>
          <w:lang w:val="es-DO"/>
        </w:rPr>
        <w:t>ÍA</w:t>
      </w:r>
      <w:r w:rsidR="005A3EA5" w:rsidRPr="008502A0">
        <w:rPr>
          <w:rFonts w:ascii="Book Antiqua" w:hAnsi="Book Antiqua" w:cs="Arial"/>
          <w:sz w:val="24"/>
          <w:lang w:val="es-DO"/>
        </w:rPr>
        <w:t xml:space="preserve"> FIRMAS CONSULTORAS </w:t>
      </w:r>
    </w:p>
    <w:p w14:paraId="55934E89" w14:textId="003DF7C6" w:rsidR="005A3EA5" w:rsidRPr="00113E09" w:rsidRDefault="005A3EA5" w:rsidP="005A3EA5">
      <w:pPr>
        <w:tabs>
          <w:tab w:val="center" w:pos="5032"/>
          <w:tab w:val="right" w:pos="10065"/>
        </w:tabs>
        <w:contextualSpacing/>
        <w:jc w:val="center"/>
        <w:rPr>
          <w:rFonts w:ascii="Book Antiqua" w:hAnsi="Book Antiqua"/>
          <w:b/>
          <w:bCs/>
          <w:i/>
          <w:iCs/>
          <w:lang w:val="es-DO"/>
        </w:rPr>
      </w:pPr>
      <w:r w:rsidRPr="00113E09">
        <w:rPr>
          <w:rFonts w:ascii="Book Antiqua" w:hAnsi="Book Antiqua"/>
          <w:b/>
          <w:bCs/>
          <w:i/>
          <w:iCs/>
          <w:lang w:val="es-DO"/>
        </w:rPr>
        <w:t xml:space="preserve">“Diseño </w:t>
      </w:r>
      <w:r w:rsidR="00A15E86" w:rsidRPr="00113E09">
        <w:rPr>
          <w:rFonts w:ascii="Book Antiqua" w:hAnsi="Book Antiqua"/>
          <w:b/>
          <w:bCs/>
          <w:i/>
          <w:iCs/>
          <w:lang w:val="es-DO"/>
        </w:rPr>
        <w:t xml:space="preserve">y </w:t>
      </w:r>
      <w:r w:rsidR="00D119E8" w:rsidRPr="00113E09">
        <w:rPr>
          <w:rFonts w:ascii="Book Antiqua" w:hAnsi="Book Antiqua"/>
          <w:b/>
          <w:bCs/>
          <w:i/>
          <w:iCs/>
          <w:lang w:val="es-DO"/>
        </w:rPr>
        <w:t>S</w:t>
      </w:r>
      <w:r w:rsidR="00A15E86" w:rsidRPr="00113E09">
        <w:rPr>
          <w:rFonts w:ascii="Book Antiqua" w:hAnsi="Book Antiqua"/>
          <w:b/>
          <w:bCs/>
          <w:i/>
          <w:iCs/>
          <w:lang w:val="es-DO"/>
        </w:rPr>
        <w:t xml:space="preserve">upervisión de </w:t>
      </w:r>
      <w:r w:rsidR="006659EE" w:rsidRPr="00113E09">
        <w:rPr>
          <w:rFonts w:ascii="Book Antiqua" w:hAnsi="Book Antiqua"/>
          <w:b/>
          <w:bCs/>
          <w:i/>
          <w:iCs/>
          <w:lang w:val="es-DO"/>
        </w:rPr>
        <w:t>O</w:t>
      </w:r>
      <w:r w:rsidR="00A15E86" w:rsidRPr="00113E09">
        <w:rPr>
          <w:rFonts w:ascii="Book Antiqua" w:hAnsi="Book Antiqua"/>
          <w:b/>
          <w:bCs/>
          <w:i/>
          <w:iCs/>
          <w:lang w:val="es-DO"/>
        </w:rPr>
        <w:t xml:space="preserve">bras de </w:t>
      </w:r>
      <w:r w:rsidR="006659EE" w:rsidRPr="00113E09">
        <w:rPr>
          <w:rFonts w:ascii="Book Antiqua" w:hAnsi="Book Antiqua"/>
          <w:b/>
          <w:bCs/>
          <w:i/>
          <w:iCs/>
          <w:lang w:val="es-DO"/>
        </w:rPr>
        <w:t>C</w:t>
      </w:r>
      <w:r w:rsidR="00A15E86" w:rsidRPr="00113E09">
        <w:rPr>
          <w:rFonts w:ascii="Book Antiqua" w:hAnsi="Book Antiqua"/>
          <w:b/>
          <w:bCs/>
          <w:i/>
          <w:iCs/>
          <w:lang w:val="es-DO"/>
        </w:rPr>
        <w:t xml:space="preserve">onstrucción y </w:t>
      </w:r>
      <w:r w:rsidR="006659EE" w:rsidRPr="00113E09">
        <w:rPr>
          <w:rFonts w:ascii="Book Antiqua" w:hAnsi="Book Antiqua"/>
          <w:b/>
          <w:bCs/>
          <w:i/>
          <w:iCs/>
          <w:lang w:val="es-DO"/>
        </w:rPr>
        <w:t>R</w:t>
      </w:r>
      <w:r w:rsidR="00A15E86" w:rsidRPr="00113E09">
        <w:rPr>
          <w:rFonts w:ascii="Book Antiqua" w:hAnsi="Book Antiqua"/>
          <w:b/>
          <w:bCs/>
          <w:i/>
          <w:iCs/>
          <w:lang w:val="es-DO"/>
        </w:rPr>
        <w:t xml:space="preserve">eadecuación de </w:t>
      </w:r>
      <w:r w:rsidR="006659EE" w:rsidRPr="00113E09">
        <w:rPr>
          <w:rFonts w:ascii="Book Antiqua" w:hAnsi="Book Antiqua"/>
          <w:b/>
          <w:bCs/>
          <w:i/>
          <w:iCs/>
          <w:lang w:val="es-DO"/>
        </w:rPr>
        <w:t>L</w:t>
      </w:r>
      <w:r w:rsidR="00A15E86" w:rsidRPr="00113E09">
        <w:rPr>
          <w:rFonts w:ascii="Book Antiqua" w:hAnsi="Book Antiqua"/>
          <w:b/>
          <w:bCs/>
          <w:i/>
          <w:iCs/>
          <w:lang w:val="es-DO"/>
        </w:rPr>
        <w:t>aboratorios</w:t>
      </w:r>
      <w:r w:rsidRPr="00113E09">
        <w:rPr>
          <w:rFonts w:ascii="Book Antiqua" w:hAnsi="Book Antiqua"/>
          <w:b/>
          <w:bCs/>
          <w:i/>
          <w:iCs/>
          <w:lang w:val="es-DO"/>
        </w:rPr>
        <w:t>”</w:t>
      </w:r>
    </w:p>
    <w:p w14:paraId="0D7E5222" w14:textId="153489B3" w:rsidR="005A3EA5" w:rsidRPr="00113E09" w:rsidRDefault="005A3EA5" w:rsidP="005A3EA5">
      <w:pPr>
        <w:tabs>
          <w:tab w:val="center" w:pos="5032"/>
          <w:tab w:val="right" w:pos="10065"/>
        </w:tabs>
        <w:contextualSpacing/>
        <w:jc w:val="center"/>
        <w:rPr>
          <w:rFonts w:ascii="Book Antiqua" w:hAnsi="Book Antiqua"/>
        </w:rPr>
      </w:pPr>
      <w:r w:rsidRPr="00113E09">
        <w:rPr>
          <w:rFonts w:ascii="Book Antiqua" w:hAnsi="Book Antiqua"/>
        </w:rPr>
        <w:t>REF. SIA-22-SBCC-5-2023</w:t>
      </w:r>
    </w:p>
    <w:p w14:paraId="42219467" w14:textId="77777777" w:rsidR="005A3EA5" w:rsidRPr="00113E09" w:rsidRDefault="005A3EA5" w:rsidP="005A3EA5">
      <w:pPr>
        <w:tabs>
          <w:tab w:val="center" w:pos="5032"/>
          <w:tab w:val="left" w:pos="7488"/>
        </w:tabs>
        <w:contextualSpacing/>
        <w:rPr>
          <w:rFonts w:ascii="Book Antiqua" w:hAnsi="Book Antiqua"/>
        </w:rPr>
      </w:pPr>
      <w:r w:rsidRPr="00113E09">
        <w:rPr>
          <w:rFonts w:ascii="Book Antiqua" w:hAnsi="Book Antiqua"/>
        </w:rPr>
        <w:tab/>
      </w:r>
      <w:r w:rsidRPr="00113E09">
        <w:rPr>
          <w:rFonts w:ascii="Book Antiqua" w:hAnsi="Book Antiqua"/>
        </w:rPr>
        <w:tab/>
      </w:r>
    </w:p>
    <w:p w14:paraId="1D471A26" w14:textId="04B5AA3F" w:rsidR="005A3EA5" w:rsidRPr="00113E09" w:rsidRDefault="005A3EA5" w:rsidP="005A3EA5">
      <w:pPr>
        <w:contextualSpacing/>
        <w:jc w:val="center"/>
        <w:rPr>
          <w:rFonts w:ascii="Book Antiqua" w:hAnsi="Book Antiqua"/>
          <w:b/>
          <w:bCs/>
          <w:i/>
          <w:iCs/>
        </w:rPr>
      </w:pPr>
      <w:r w:rsidRPr="00113E09">
        <w:rPr>
          <w:rFonts w:ascii="Book Antiqua" w:hAnsi="Book Antiqua"/>
          <w:bCs/>
          <w:i/>
          <w:iCs/>
        </w:rPr>
        <w:t xml:space="preserve">(Fecha Límite: </w:t>
      </w:r>
      <w:r w:rsidR="007F3511" w:rsidRPr="00113E09">
        <w:rPr>
          <w:rFonts w:ascii="Book Antiqua" w:hAnsi="Book Antiqua"/>
          <w:bCs/>
          <w:i/>
          <w:iCs/>
        </w:rPr>
        <w:t>2</w:t>
      </w:r>
      <w:r w:rsidR="007C5895">
        <w:rPr>
          <w:rFonts w:ascii="Book Antiqua" w:hAnsi="Book Antiqua"/>
          <w:bCs/>
          <w:i/>
          <w:iCs/>
        </w:rPr>
        <w:t>9</w:t>
      </w:r>
      <w:r w:rsidRPr="00113E09">
        <w:rPr>
          <w:rFonts w:ascii="Book Antiqua" w:hAnsi="Book Antiqua"/>
          <w:bCs/>
          <w:i/>
          <w:iCs/>
        </w:rPr>
        <w:t xml:space="preserve"> de </w:t>
      </w:r>
      <w:r w:rsidR="00123E9B" w:rsidRPr="00113E09">
        <w:rPr>
          <w:rFonts w:ascii="Book Antiqua" w:hAnsi="Book Antiqua"/>
          <w:bCs/>
          <w:i/>
          <w:iCs/>
        </w:rPr>
        <w:t>noviembre</w:t>
      </w:r>
      <w:r w:rsidRPr="00113E09">
        <w:rPr>
          <w:rFonts w:ascii="Book Antiqua" w:hAnsi="Book Antiqua"/>
          <w:bCs/>
          <w:i/>
          <w:iCs/>
        </w:rPr>
        <w:t xml:space="preserve"> de 2023) </w:t>
      </w:r>
    </w:p>
    <w:p w14:paraId="1F55BDD3" w14:textId="7303EA84" w:rsidR="00E52BF2" w:rsidRPr="00113E09" w:rsidRDefault="00E52BF2" w:rsidP="00C53B9D">
      <w:pPr>
        <w:spacing w:after="120"/>
        <w:rPr>
          <w:rFonts w:ascii="Arial" w:hAnsi="Arial" w:cs="Arial"/>
          <w:b/>
          <w:sz w:val="10"/>
          <w:szCs w:val="10"/>
        </w:rPr>
      </w:pPr>
    </w:p>
    <w:p w14:paraId="12EDB863" w14:textId="78CB0AFF" w:rsidR="00A15E86" w:rsidRPr="003F07B8" w:rsidRDefault="00A15E86" w:rsidP="00A15E86">
      <w:pPr>
        <w:jc w:val="both"/>
        <w:rPr>
          <w:rFonts w:ascii="Book Antiqua" w:hAnsi="Book Antiqua"/>
          <w:b/>
          <w:sz w:val="22"/>
          <w:szCs w:val="22"/>
        </w:rPr>
      </w:pPr>
      <w:r w:rsidRPr="003F07B8">
        <w:rPr>
          <w:rFonts w:ascii="Book Antiqua" w:hAnsi="Book Antiqua"/>
          <w:sz w:val="22"/>
          <w:szCs w:val="22"/>
        </w:rPr>
        <w:t xml:space="preserve">En ocasión al Contrato de Préstamo No. 4909/OC-DR, suscrito por Banco Interamericano de Desarrollo (BID) y el Gobierno de República Dominicana, para ejecución del </w:t>
      </w:r>
      <w:r w:rsidRPr="008502A0">
        <w:rPr>
          <w:rFonts w:ascii="Book Antiqua" w:hAnsi="Book Antiqua"/>
          <w:b/>
          <w:bCs/>
          <w:i/>
          <w:iCs/>
          <w:sz w:val="22"/>
          <w:szCs w:val="22"/>
        </w:rPr>
        <w:t>Programa de Sanidad e Innovación Agropecuaria</w:t>
      </w:r>
      <w:r w:rsidRPr="003F07B8">
        <w:rPr>
          <w:rFonts w:ascii="Book Antiqua" w:hAnsi="Book Antiqua"/>
          <w:sz w:val="22"/>
          <w:szCs w:val="22"/>
        </w:rPr>
        <w:t xml:space="preserve"> (DR-L1137) (el “</w:t>
      </w:r>
      <w:r w:rsidRPr="003F07B8">
        <w:rPr>
          <w:rFonts w:ascii="Book Antiqua" w:hAnsi="Book Antiqua"/>
          <w:sz w:val="22"/>
          <w:szCs w:val="22"/>
          <w:u w:val="single"/>
        </w:rPr>
        <w:t>Programa</w:t>
      </w:r>
      <w:r w:rsidRPr="003F07B8">
        <w:rPr>
          <w:rFonts w:ascii="Book Antiqua" w:hAnsi="Book Antiqua"/>
          <w:sz w:val="22"/>
          <w:szCs w:val="22"/>
        </w:rPr>
        <w:t xml:space="preserve">”) el Ministerio de Agricultura (MA), en calidad de organismo ejecutor, emite el presente llamado para contratación de servicios consultoría individual para los servicios de </w:t>
      </w:r>
      <w:r w:rsidRPr="003F07B8">
        <w:rPr>
          <w:rFonts w:ascii="Book Antiqua" w:hAnsi="Book Antiqua"/>
          <w:bCs/>
          <w:sz w:val="22"/>
          <w:szCs w:val="22"/>
        </w:rPr>
        <w:t>“Diseño y Supervisión de las obras deconstrucción y readecuación de laboratorios a nivel nacional”.</w:t>
      </w:r>
    </w:p>
    <w:p w14:paraId="44C76B08" w14:textId="77777777" w:rsidR="00A15E86" w:rsidRPr="003F07B8" w:rsidRDefault="00A15E86" w:rsidP="00A15E86">
      <w:pPr>
        <w:contextualSpacing/>
        <w:jc w:val="both"/>
        <w:rPr>
          <w:rFonts w:ascii="Book Antiqua" w:hAnsi="Book Antiqua"/>
          <w:b/>
          <w:sz w:val="22"/>
          <w:szCs w:val="22"/>
        </w:rPr>
      </w:pPr>
    </w:p>
    <w:p w14:paraId="18439A19" w14:textId="1CB0E492" w:rsidR="00A15E86" w:rsidRDefault="00A15E86" w:rsidP="00F83FC6">
      <w:pPr>
        <w:spacing w:after="120"/>
        <w:jc w:val="both"/>
        <w:rPr>
          <w:rFonts w:ascii="Arial" w:hAnsi="Arial" w:cs="Arial"/>
        </w:rPr>
      </w:pPr>
      <w:r w:rsidRPr="003F07B8">
        <w:rPr>
          <w:rFonts w:ascii="Book Antiqua" w:hAnsi="Book Antiqua"/>
          <w:b/>
          <w:bCs/>
          <w:sz w:val="22"/>
          <w:szCs w:val="22"/>
        </w:rPr>
        <w:t>Objetivo:</w:t>
      </w:r>
      <w:r w:rsidRPr="003F07B8">
        <w:rPr>
          <w:rFonts w:ascii="Book Antiqua" w:hAnsi="Book Antiqua"/>
          <w:sz w:val="22"/>
          <w:szCs w:val="22"/>
        </w:rPr>
        <w:t xml:space="preserve"> El objetivo general de la consultoría es la realización de los diseños y la supervisión de la ejecución de las obras de remodelación de los laboratorios así como nuevas infraestructuras, tales como la construcción de los laboratorios de análisis de Residuos, Laboratorio DIGEGA, Control Biológico y </w:t>
      </w:r>
      <w:proofErr w:type="spellStart"/>
      <w:r w:rsidRPr="003F07B8">
        <w:rPr>
          <w:rFonts w:ascii="Book Antiqua" w:hAnsi="Book Antiqua"/>
          <w:sz w:val="22"/>
          <w:szCs w:val="22"/>
        </w:rPr>
        <w:t>Moscafrut</w:t>
      </w:r>
      <w:proofErr w:type="spellEnd"/>
      <w:r w:rsidRPr="003F07B8">
        <w:rPr>
          <w:rFonts w:ascii="Book Antiqua" w:hAnsi="Book Antiqua"/>
          <w:sz w:val="22"/>
          <w:szCs w:val="22"/>
        </w:rPr>
        <w:t xml:space="preserve"> en La Vega; la construcción de la Unidad Canina y la readecuación de los espacios de Cuarentena Animal y de la Unidad de Cuarentena post entrada</w:t>
      </w:r>
      <w:r w:rsidRPr="00C53B9D">
        <w:rPr>
          <w:rFonts w:ascii="Book Antiqua" w:hAnsi="Book Antiqua"/>
          <w:sz w:val="22"/>
          <w:szCs w:val="22"/>
        </w:rPr>
        <w:t xml:space="preserve"> de Sanidad Vegetal en las inmediaciones del AILA; el Edificio para alojar la Dirección de Sanidad Animal (DSA), el Departamento de Sanidad Vegetal (DSV) y el Departamento de Inocuidad Agroalimentaria (DIA), en la sede central del Ministerio de Agricultura, en la ciudad de Santo Domingo.</w:t>
      </w:r>
    </w:p>
    <w:p w14:paraId="7A73B8AA" w14:textId="7E712C68" w:rsidR="00E52BF2" w:rsidRDefault="00E52BF2" w:rsidP="00E52BF2">
      <w:pPr>
        <w:spacing w:after="120"/>
        <w:jc w:val="both"/>
        <w:rPr>
          <w:rFonts w:ascii="Book Antiqua" w:hAnsi="Book Antiqua"/>
          <w:sz w:val="22"/>
          <w:szCs w:val="22"/>
        </w:rPr>
      </w:pPr>
      <w:r w:rsidRPr="00C53B9D">
        <w:rPr>
          <w:rFonts w:ascii="Book Antiqua" w:hAnsi="Book Antiqua"/>
          <w:sz w:val="22"/>
          <w:szCs w:val="22"/>
        </w:rPr>
        <w:t xml:space="preserve">El </w:t>
      </w:r>
      <w:r w:rsidR="00413954" w:rsidRPr="00C53B9D">
        <w:rPr>
          <w:rFonts w:ascii="Book Antiqua" w:hAnsi="Book Antiqua"/>
          <w:sz w:val="22"/>
          <w:szCs w:val="22"/>
        </w:rPr>
        <w:t>Ministerio de Agricultura</w:t>
      </w:r>
      <w:r w:rsidR="001F5AC9" w:rsidRPr="00C53B9D">
        <w:rPr>
          <w:rFonts w:ascii="Book Antiqua" w:hAnsi="Book Antiqua"/>
          <w:sz w:val="22"/>
          <w:szCs w:val="22"/>
        </w:rPr>
        <w:t xml:space="preserve"> invita a las firmas consultoras elegibles a expresar su interés en prestar los servicios solicitados. Las firmas consultoras interesadas deberán proporcionar información que indique que se encuentran cualificados para suministrar los servicios e información relativa a su experiencia previa, considerando el objeto de la consultoría, para elección de la correspondiente lista corta. A los fines de expresar interés se sugiere presentar:</w:t>
      </w:r>
    </w:p>
    <w:p w14:paraId="698C1878" w14:textId="77777777" w:rsidR="00F83FC6" w:rsidRPr="00DB72F1" w:rsidRDefault="00F83FC6" w:rsidP="00F83FC6">
      <w:pPr>
        <w:pStyle w:val="Prrafodelista"/>
        <w:numPr>
          <w:ilvl w:val="0"/>
          <w:numId w:val="1"/>
        </w:numPr>
        <w:spacing w:after="120"/>
        <w:jc w:val="both"/>
        <w:rPr>
          <w:rFonts w:ascii="Book Antiqua" w:hAnsi="Book Antiqua"/>
          <w:sz w:val="22"/>
          <w:szCs w:val="22"/>
        </w:rPr>
      </w:pPr>
      <w:r w:rsidRPr="008502A0">
        <w:rPr>
          <w:rFonts w:ascii="Book Antiqua" w:hAnsi="Book Antiqua"/>
          <w:sz w:val="22"/>
          <w:szCs w:val="22"/>
        </w:rPr>
        <w:t xml:space="preserve">Carta de expresión de interés, con los datos generales de la firma, que incluya indicación de país de origen y firma líder en caso de asociación. </w:t>
      </w:r>
    </w:p>
    <w:p w14:paraId="4AEC1A92" w14:textId="77777777" w:rsidR="00F83FC6" w:rsidRPr="00DB72F1" w:rsidRDefault="00F83FC6" w:rsidP="00F83FC6">
      <w:pPr>
        <w:pStyle w:val="Prrafodelista"/>
        <w:numPr>
          <w:ilvl w:val="0"/>
          <w:numId w:val="1"/>
        </w:numPr>
        <w:spacing w:after="120"/>
        <w:jc w:val="both"/>
        <w:rPr>
          <w:rFonts w:ascii="Book Antiqua" w:hAnsi="Book Antiqua"/>
          <w:sz w:val="22"/>
          <w:szCs w:val="22"/>
        </w:rPr>
      </w:pPr>
      <w:r w:rsidRPr="008502A0">
        <w:rPr>
          <w:rFonts w:ascii="Book Antiqua" w:hAnsi="Book Antiqua"/>
          <w:sz w:val="22"/>
          <w:szCs w:val="22"/>
        </w:rPr>
        <w:t xml:space="preserve">Detalle de la experiencia previa relevante que la firma pueda acreditar en línea con el objeto y naturaleza de los servicios descritos. En este sentido, los interesados deberán demostrar: </w:t>
      </w:r>
    </w:p>
    <w:p w14:paraId="019F8F2D" w14:textId="4674650A" w:rsidR="00F83FC6" w:rsidRPr="008502A0" w:rsidRDefault="00F83FC6" w:rsidP="001D44C7">
      <w:pPr>
        <w:pStyle w:val="Prrafodelista"/>
        <w:spacing w:after="120"/>
        <w:jc w:val="both"/>
        <w:rPr>
          <w:rFonts w:ascii="Book Antiqua" w:hAnsi="Book Antiqua"/>
          <w:sz w:val="22"/>
          <w:szCs w:val="22"/>
        </w:rPr>
      </w:pPr>
      <w:r w:rsidRPr="008502A0">
        <w:rPr>
          <w:rFonts w:ascii="Book Antiqua" w:hAnsi="Book Antiqua"/>
          <w:sz w:val="22"/>
          <w:szCs w:val="22"/>
        </w:rPr>
        <w:t xml:space="preserve">(a) amplia experiencia de trabajo en diseño de laboratorio o edificaciones a fines; </w:t>
      </w:r>
    </w:p>
    <w:p w14:paraId="05FC8A4B" w14:textId="32C6D1DD" w:rsidR="00F83FC6" w:rsidRPr="008502A0" w:rsidRDefault="00F83FC6" w:rsidP="001D44C7">
      <w:pPr>
        <w:pStyle w:val="Prrafodelista"/>
        <w:spacing w:after="120"/>
        <w:jc w:val="both"/>
        <w:rPr>
          <w:rFonts w:ascii="Book Antiqua" w:hAnsi="Book Antiqua"/>
          <w:sz w:val="22"/>
          <w:szCs w:val="22"/>
        </w:rPr>
      </w:pPr>
      <w:r w:rsidRPr="008502A0">
        <w:rPr>
          <w:rFonts w:ascii="Book Antiqua" w:hAnsi="Book Antiqua"/>
          <w:sz w:val="22"/>
          <w:szCs w:val="22"/>
        </w:rPr>
        <w:t xml:space="preserve">(b) experiencia en el desarrollo de obras civiles </w:t>
      </w:r>
      <w:r w:rsidR="00C46079" w:rsidRPr="008502A0">
        <w:rPr>
          <w:rFonts w:ascii="Book Antiqua" w:hAnsi="Book Antiqua"/>
          <w:sz w:val="22"/>
          <w:szCs w:val="22"/>
        </w:rPr>
        <w:t xml:space="preserve">en edificaciones (remodelación, adecuaciones, </w:t>
      </w:r>
      <w:r w:rsidR="00F91C3C" w:rsidRPr="00F91C3C">
        <w:rPr>
          <w:rFonts w:ascii="Book Antiqua" w:hAnsi="Book Antiqua"/>
          <w:sz w:val="22"/>
          <w:szCs w:val="22"/>
        </w:rPr>
        <w:t xml:space="preserve">construcción de naves, </w:t>
      </w:r>
      <w:r w:rsidR="00F91C3C">
        <w:rPr>
          <w:rFonts w:ascii="Book Antiqua" w:hAnsi="Book Antiqua"/>
          <w:sz w:val="22"/>
          <w:szCs w:val="22"/>
        </w:rPr>
        <w:t>oficinas</w:t>
      </w:r>
      <w:r w:rsidR="00C46079" w:rsidRPr="008502A0">
        <w:rPr>
          <w:rFonts w:ascii="Book Antiqua" w:hAnsi="Book Antiqua"/>
          <w:sz w:val="22"/>
          <w:szCs w:val="22"/>
        </w:rPr>
        <w:t xml:space="preserve"> o similares)</w:t>
      </w:r>
      <w:r w:rsidRPr="008502A0">
        <w:rPr>
          <w:rFonts w:ascii="Book Antiqua" w:hAnsi="Book Antiqua"/>
          <w:sz w:val="22"/>
          <w:szCs w:val="22"/>
        </w:rPr>
        <w:t xml:space="preserve">; </w:t>
      </w:r>
    </w:p>
    <w:p w14:paraId="6F68E7A4" w14:textId="0E00F96C" w:rsidR="00F83FC6" w:rsidRPr="008502A0" w:rsidRDefault="00F83FC6" w:rsidP="001D44C7">
      <w:pPr>
        <w:pStyle w:val="Prrafodelista"/>
        <w:spacing w:after="120"/>
        <w:jc w:val="both"/>
        <w:rPr>
          <w:rFonts w:ascii="Book Antiqua" w:hAnsi="Book Antiqua"/>
          <w:sz w:val="22"/>
          <w:szCs w:val="22"/>
        </w:rPr>
      </w:pPr>
      <w:r w:rsidRPr="008502A0">
        <w:rPr>
          <w:rFonts w:ascii="Book Antiqua" w:hAnsi="Book Antiqua"/>
          <w:sz w:val="22"/>
          <w:szCs w:val="22"/>
        </w:rPr>
        <w:t xml:space="preserve">(c) en la elaboración de planos constructivos ejecutivos y especificaciones técnicas para la licitación y ejecución de obras; y </w:t>
      </w:r>
    </w:p>
    <w:p w14:paraId="3F92AAA6" w14:textId="18E6C7DB" w:rsidR="00F83FC6" w:rsidRPr="008502A0" w:rsidRDefault="00F83FC6" w:rsidP="001D44C7">
      <w:pPr>
        <w:pStyle w:val="Prrafodelista"/>
        <w:spacing w:after="120"/>
        <w:jc w:val="both"/>
        <w:rPr>
          <w:rFonts w:ascii="Book Antiqua" w:hAnsi="Book Antiqua"/>
          <w:sz w:val="22"/>
          <w:szCs w:val="22"/>
        </w:rPr>
      </w:pPr>
      <w:r w:rsidRPr="008502A0">
        <w:rPr>
          <w:rFonts w:ascii="Book Antiqua" w:hAnsi="Book Antiqua"/>
          <w:sz w:val="22"/>
          <w:szCs w:val="22"/>
        </w:rPr>
        <w:t>(d) experiencia en la dirección y supervisión de obras.</w:t>
      </w:r>
    </w:p>
    <w:p w14:paraId="46143192" w14:textId="77777777" w:rsidR="00367374" w:rsidRPr="00C53B9D" w:rsidRDefault="00367374" w:rsidP="00C53B9D">
      <w:pPr>
        <w:pStyle w:val="Prrafodelista"/>
        <w:spacing w:after="120"/>
        <w:jc w:val="both"/>
        <w:rPr>
          <w:rFonts w:ascii="Book Antiqua" w:hAnsi="Book Antiqua"/>
          <w:sz w:val="22"/>
          <w:szCs w:val="22"/>
        </w:rPr>
      </w:pPr>
    </w:p>
    <w:p w14:paraId="277475B8" w14:textId="77777777" w:rsidR="001F5AC9" w:rsidRPr="008502A0" w:rsidRDefault="001F5AC9" w:rsidP="00E52BF2">
      <w:pPr>
        <w:spacing w:after="120"/>
        <w:jc w:val="both"/>
        <w:rPr>
          <w:rFonts w:ascii="Book Antiqua" w:hAnsi="Book Antiqua"/>
          <w:sz w:val="22"/>
          <w:szCs w:val="22"/>
        </w:rPr>
      </w:pPr>
      <w:r w:rsidRPr="00C53B9D">
        <w:rPr>
          <w:rFonts w:ascii="Book Antiqua" w:hAnsi="Book Antiqua"/>
          <w:sz w:val="22"/>
          <w:szCs w:val="22"/>
        </w:rPr>
        <w:t>La lista corta de firmas incluirá un mínimo de cinco (5) firmas y un máximo de ocho (8) firmas con una amplia representación geográfica. Los consultores se podrán asociar con otras firmas en forma de asociación en participación (</w:t>
      </w:r>
      <w:proofErr w:type="spellStart"/>
      <w:proofErr w:type="gramStart"/>
      <w:r w:rsidRPr="00C53B9D">
        <w:rPr>
          <w:rFonts w:ascii="Book Antiqua" w:hAnsi="Book Antiqua"/>
          <w:sz w:val="22"/>
          <w:szCs w:val="22"/>
        </w:rPr>
        <w:t>joint</w:t>
      </w:r>
      <w:proofErr w:type="spellEnd"/>
      <w:r w:rsidRPr="00C53B9D">
        <w:rPr>
          <w:rFonts w:ascii="Book Antiqua" w:hAnsi="Book Antiqua"/>
          <w:sz w:val="22"/>
          <w:szCs w:val="22"/>
        </w:rPr>
        <w:t xml:space="preserve"> venture</w:t>
      </w:r>
      <w:proofErr w:type="gramEnd"/>
      <w:r w:rsidRPr="00C53B9D">
        <w:rPr>
          <w:rFonts w:ascii="Book Antiqua" w:hAnsi="Book Antiqua"/>
          <w:sz w:val="22"/>
          <w:szCs w:val="22"/>
        </w:rPr>
        <w:t xml:space="preserve">) o subcontratistas con el fin de mejorar sus calificaciones. A los efectos de establecer la lista corta, la nacionalidad de la firma será la del país en que se encuentre legalmente constituida </w:t>
      </w:r>
      <w:r w:rsidRPr="00CB7A6E">
        <w:rPr>
          <w:rFonts w:ascii="Book Antiqua" w:hAnsi="Book Antiqua"/>
          <w:sz w:val="22"/>
          <w:szCs w:val="22"/>
        </w:rPr>
        <w:t xml:space="preserve">o </w:t>
      </w:r>
      <w:r w:rsidRPr="008502A0">
        <w:rPr>
          <w:rFonts w:ascii="Book Antiqua" w:hAnsi="Book Antiqua"/>
          <w:sz w:val="22"/>
          <w:szCs w:val="22"/>
        </w:rPr>
        <w:t xml:space="preserve">incorporada y en el caso de asociación en participación, será la nacionalidad de la firma que se designe como representante. </w:t>
      </w:r>
    </w:p>
    <w:p w14:paraId="6192A8E1" w14:textId="77777777" w:rsidR="001F5AC9" w:rsidRPr="00C53B9D" w:rsidRDefault="001F5AC9" w:rsidP="00E52BF2">
      <w:pPr>
        <w:spacing w:after="120"/>
        <w:jc w:val="both"/>
        <w:rPr>
          <w:rFonts w:ascii="Book Antiqua" w:hAnsi="Book Antiqua"/>
          <w:sz w:val="22"/>
          <w:szCs w:val="22"/>
        </w:rPr>
      </w:pPr>
      <w:r w:rsidRPr="00C53B9D">
        <w:rPr>
          <w:rFonts w:ascii="Book Antiqua" w:hAnsi="Book Antiqua"/>
          <w:sz w:val="22"/>
          <w:szCs w:val="22"/>
        </w:rPr>
        <w:t xml:space="preserve">Los Consultores serán seleccionados en base al método Selección Basada en Calidad y Costo (SBCC), establecido en la Sección II, acápite 2.1, de las Políticas para Selección y Contratación de Consultores Financiados por el Banco Interamericano de Desarrollo GN-2350-15, y podrán participar en ella todas las firmas elegibles, según se especifica en dichas políticas. </w:t>
      </w:r>
    </w:p>
    <w:p w14:paraId="4EF9A8AA" w14:textId="776EDD8A" w:rsidR="00C46079" w:rsidRPr="00C53B9D" w:rsidRDefault="001F5AC9" w:rsidP="00E52BF2">
      <w:pPr>
        <w:spacing w:after="120"/>
        <w:jc w:val="both"/>
        <w:rPr>
          <w:rFonts w:ascii="Book Antiqua" w:hAnsi="Book Antiqua"/>
          <w:sz w:val="22"/>
          <w:szCs w:val="22"/>
        </w:rPr>
      </w:pPr>
      <w:r w:rsidRPr="00C53B9D">
        <w:rPr>
          <w:rFonts w:ascii="Book Antiqua" w:hAnsi="Book Antiqua"/>
          <w:sz w:val="22"/>
          <w:szCs w:val="22"/>
        </w:rPr>
        <w:t xml:space="preserve">Las </w:t>
      </w:r>
      <w:r w:rsidRPr="00AC3DF8">
        <w:rPr>
          <w:rFonts w:ascii="Book Antiqua" w:hAnsi="Book Antiqua"/>
          <w:sz w:val="22"/>
          <w:szCs w:val="22"/>
        </w:rPr>
        <w:t xml:space="preserve">expresiones de interés deben ser remitidas a más tardar a las 4:00 p.m. (GMT/UTC -4) del </w:t>
      </w:r>
      <w:r w:rsidRPr="00AA5A17">
        <w:rPr>
          <w:rFonts w:ascii="Book Antiqua" w:hAnsi="Book Antiqua"/>
          <w:sz w:val="22"/>
          <w:szCs w:val="22"/>
        </w:rPr>
        <w:t>día</w:t>
      </w:r>
      <w:r w:rsidR="00AA6040" w:rsidRPr="00AA5A17">
        <w:rPr>
          <w:rFonts w:ascii="Book Antiqua" w:hAnsi="Book Antiqua"/>
          <w:b/>
          <w:bCs/>
          <w:sz w:val="22"/>
          <w:szCs w:val="22"/>
        </w:rPr>
        <w:t xml:space="preserve"> veinti</w:t>
      </w:r>
      <w:r w:rsidR="007C5895">
        <w:rPr>
          <w:rFonts w:ascii="Book Antiqua" w:hAnsi="Book Antiqua"/>
          <w:b/>
          <w:bCs/>
          <w:sz w:val="22"/>
          <w:szCs w:val="22"/>
        </w:rPr>
        <w:t>nueve</w:t>
      </w:r>
      <w:r w:rsidR="00AA6040" w:rsidRPr="00AA5A17">
        <w:rPr>
          <w:rFonts w:ascii="Book Antiqua" w:hAnsi="Book Antiqua"/>
          <w:b/>
          <w:bCs/>
          <w:sz w:val="22"/>
          <w:szCs w:val="22"/>
        </w:rPr>
        <w:t xml:space="preserve"> (2</w:t>
      </w:r>
      <w:r w:rsidR="007C5895">
        <w:rPr>
          <w:rFonts w:ascii="Book Antiqua" w:hAnsi="Book Antiqua"/>
          <w:b/>
          <w:bCs/>
          <w:sz w:val="22"/>
          <w:szCs w:val="22"/>
        </w:rPr>
        <w:t>9</w:t>
      </w:r>
      <w:r w:rsidR="00AA6040" w:rsidRPr="00AA5A17">
        <w:rPr>
          <w:rFonts w:ascii="Book Antiqua" w:hAnsi="Book Antiqua"/>
          <w:b/>
          <w:bCs/>
          <w:sz w:val="22"/>
          <w:szCs w:val="22"/>
        </w:rPr>
        <w:t>) de noviembre</w:t>
      </w:r>
      <w:r w:rsidRPr="00AA5A17">
        <w:rPr>
          <w:rFonts w:ascii="Book Antiqua" w:hAnsi="Book Antiqua"/>
          <w:b/>
          <w:bCs/>
          <w:sz w:val="22"/>
          <w:szCs w:val="22"/>
        </w:rPr>
        <w:t xml:space="preserve"> de dos mil veintitrés (2023)</w:t>
      </w:r>
      <w:r w:rsidRPr="00C53B9D">
        <w:rPr>
          <w:rFonts w:ascii="Book Antiqua" w:hAnsi="Book Antiqua"/>
          <w:sz w:val="22"/>
          <w:szCs w:val="22"/>
        </w:rPr>
        <w:t xml:space="preserve">, vía correo electrónico o de manera física en las oficinas del Programa, a las direcciones indicadas a continuación. </w:t>
      </w:r>
    </w:p>
    <w:p w14:paraId="1A9BE393" w14:textId="77777777" w:rsidR="001F5AC9" w:rsidRPr="00C53B9D" w:rsidRDefault="001F5AC9" w:rsidP="00E52BF2">
      <w:pPr>
        <w:spacing w:after="120"/>
        <w:jc w:val="both"/>
        <w:rPr>
          <w:rFonts w:ascii="Book Antiqua" w:hAnsi="Book Antiqua"/>
          <w:b/>
          <w:bCs/>
          <w:sz w:val="22"/>
          <w:szCs w:val="22"/>
        </w:rPr>
      </w:pPr>
    </w:p>
    <w:p w14:paraId="2BF394DB" w14:textId="550E2485" w:rsidR="001F5AC9" w:rsidRPr="00C53B9D" w:rsidRDefault="006C7681" w:rsidP="00B26218">
      <w:pPr>
        <w:spacing w:line="276" w:lineRule="auto"/>
        <w:jc w:val="both"/>
        <w:rPr>
          <w:rFonts w:ascii="Book Antiqua" w:hAnsi="Book Antiqua"/>
          <w:b/>
          <w:bCs/>
          <w:sz w:val="22"/>
          <w:szCs w:val="22"/>
        </w:rPr>
      </w:pPr>
      <w:r w:rsidRPr="00C53B9D">
        <w:rPr>
          <w:rFonts w:ascii="Book Antiqua" w:hAnsi="Book Antiqua"/>
          <w:b/>
          <w:bCs/>
          <w:sz w:val="22"/>
          <w:szCs w:val="22"/>
        </w:rPr>
        <w:t>Ministerio de Agricultura</w:t>
      </w:r>
    </w:p>
    <w:p w14:paraId="5EF96ADA" w14:textId="0A6EEA0F" w:rsidR="001F5AC9" w:rsidRPr="00C53B9D" w:rsidRDefault="001F5AC9" w:rsidP="00B26218">
      <w:pPr>
        <w:spacing w:line="276" w:lineRule="auto"/>
        <w:jc w:val="both"/>
        <w:rPr>
          <w:rFonts w:ascii="Book Antiqua" w:hAnsi="Book Antiqua"/>
          <w:sz w:val="22"/>
          <w:szCs w:val="22"/>
        </w:rPr>
      </w:pPr>
      <w:r w:rsidRPr="00C53B9D">
        <w:rPr>
          <w:rFonts w:ascii="Book Antiqua" w:hAnsi="Book Antiqua"/>
          <w:sz w:val="22"/>
          <w:szCs w:val="22"/>
        </w:rPr>
        <w:t xml:space="preserve">Programa de Sanidad e Innovación Agropecuaria </w:t>
      </w:r>
    </w:p>
    <w:p w14:paraId="2CB04458" w14:textId="6C14DF30" w:rsidR="00E52BF2" w:rsidRPr="00C53B9D" w:rsidRDefault="00A15E86" w:rsidP="00B26218">
      <w:pPr>
        <w:spacing w:line="276" w:lineRule="auto"/>
        <w:rPr>
          <w:rFonts w:ascii="Book Antiqua" w:hAnsi="Book Antiqua"/>
          <w:sz w:val="22"/>
          <w:szCs w:val="22"/>
        </w:rPr>
      </w:pPr>
      <w:r w:rsidRPr="00C53B9D">
        <w:rPr>
          <w:rFonts w:ascii="Book Antiqua" w:hAnsi="Book Antiqua"/>
          <w:b/>
          <w:bCs/>
          <w:sz w:val="22"/>
          <w:szCs w:val="22"/>
        </w:rPr>
        <w:t>Atención:</w:t>
      </w:r>
      <w:r w:rsidRPr="00C53B9D">
        <w:rPr>
          <w:rFonts w:ascii="Book Antiqua" w:hAnsi="Book Antiqua"/>
          <w:sz w:val="22"/>
          <w:szCs w:val="22"/>
        </w:rPr>
        <w:t xml:space="preserve"> Unidad </w:t>
      </w:r>
      <w:r w:rsidR="001F5AC9" w:rsidRPr="00C53B9D">
        <w:rPr>
          <w:rFonts w:ascii="Book Antiqua" w:hAnsi="Book Antiqua"/>
          <w:sz w:val="22"/>
          <w:szCs w:val="22"/>
        </w:rPr>
        <w:t xml:space="preserve">de Adquisiciones </w:t>
      </w:r>
    </w:p>
    <w:p w14:paraId="013AB6B2" w14:textId="32F04E26" w:rsidR="00E52BF2" w:rsidRPr="00C53B9D" w:rsidRDefault="001F5AC9" w:rsidP="00B26218">
      <w:pPr>
        <w:spacing w:line="276" w:lineRule="auto"/>
        <w:rPr>
          <w:rFonts w:ascii="Book Antiqua" w:hAnsi="Book Antiqua"/>
          <w:sz w:val="22"/>
          <w:szCs w:val="22"/>
        </w:rPr>
      </w:pPr>
      <w:r w:rsidRPr="00C53B9D">
        <w:rPr>
          <w:rFonts w:ascii="Book Antiqua" w:hAnsi="Book Antiqua"/>
          <w:b/>
          <w:bCs/>
          <w:sz w:val="22"/>
          <w:szCs w:val="22"/>
        </w:rPr>
        <w:t xml:space="preserve">Dirección: </w:t>
      </w:r>
      <w:r w:rsidR="00875C26" w:rsidRPr="00C53B9D">
        <w:rPr>
          <w:rFonts w:ascii="Book Antiqua" w:hAnsi="Book Antiqua"/>
          <w:sz w:val="22"/>
          <w:szCs w:val="22"/>
        </w:rPr>
        <w:t>Av. Jardines de Kioto esq. Tulipán</w:t>
      </w:r>
      <w:r w:rsidR="00144A76" w:rsidRPr="00C53B9D">
        <w:rPr>
          <w:rFonts w:ascii="Book Antiqua" w:hAnsi="Book Antiqua"/>
          <w:sz w:val="22"/>
          <w:szCs w:val="22"/>
        </w:rPr>
        <w:t xml:space="preserve">, Km. 6 ½ </w:t>
      </w:r>
      <w:proofErr w:type="spellStart"/>
      <w:r w:rsidR="00144A76" w:rsidRPr="00C53B9D">
        <w:rPr>
          <w:rFonts w:ascii="Book Antiqua" w:hAnsi="Book Antiqua"/>
          <w:sz w:val="22"/>
          <w:szCs w:val="22"/>
        </w:rPr>
        <w:t>Aut</w:t>
      </w:r>
      <w:proofErr w:type="spellEnd"/>
      <w:r w:rsidR="00144A76" w:rsidRPr="00C53B9D">
        <w:rPr>
          <w:rFonts w:ascii="Book Antiqua" w:hAnsi="Book Antiqua"/>
          <w:sz w:val="22"/>
          <w:szCs w:val="22"/>
        </w:rPr>
        <w:t>. Duarte, Santo Domingo, D. N.</w:t>
      </w:r>
    </w:p>
    <w:p w14:paraId="3B474465" w14:textId="46CC6B47" w:rsidR="001F5AC9" w:rsidRPr="00C53B9D" w:rsidRDefault="001F5AC9" w:rsidP="00B26218">
      <w:pPr>
        <w:pStyle w:val="Default"/>
        <w:spacing w:line="276" w:lineRule="auto"/>
        <w:rPr>
          <w:rFonts w:ascii="Book Antiqua" w:eastAsia="Cambria" w:hAnsi="Book Antiqua" w:cs="Times New Roman"/>
          <w:color w:val="auto"/>
          <w:sz w:val="22"/>
          <w:szCs w:val="22"/>
          <w:lang w:val="es-ES_tradnl"/>
        </w:rPr>
      </w:pPr>
      <w:r w:rsidRPr="00C53B9D">
        <w:rPr>
          <w:rFonts w:ascii="Book Antiqua" w:eastAsia="Cambria" w:hAnsi="Book Antiqua" w:cs="Times New Roman"/>
          <w:b/>
          <w:bCs/>
          <w:color w:val="auto"/>
          <w:sz w:val="22"/>
          <w:szCs w:val="22"/>
          <w:lang w:val="es-ES_tradnl"/>
        </w:rPr>
        <w:t>Correo electrónico:</w:t>
      </w:r>
      <w:r w:rsidRPr="00C53B9D">
        <w:rPr>
          <w:rFonts w:ascii="Book Antiqua" w:eastAsia="Cambria" w:hAnsi="Book Antiqua" w:cs="Times New Roman"/>
          <w:color w:val="auto"/>
          <w:sz w:val="22"/>
          <w:szCs w:val="22"/>
          <w:lang w:val="es-ES_tradnl"/>
        </w:rPr>
        <w:t xml:space="preserve"> </w:t>
      </w:r>
      <w:hyperlink r:id="rId7" w:history="1">
        <w:r w:rsidR="00BE2865" w:rsidRPr="00C53B9D">
          <w:rPr>
            <w:rStyle w:val="Hipervnculo"/>
            <w:rFonts w:ascii="Book Antiqua" w:eastAsia="Cambria" w:hAnsi="Book Antiqua" w:cs="Times New Roman"/>
            <w:sz w:val="22"/>
            <w:szCs w:val="22"/>
            <w:lang w:val="es-ES_tradnl"/>
          </w:rPr>
          <w:t>adquisición.innovacion@agricultura</w:t>
        </w:r>
        <w:r w:rsidR="00BE2865" w:rsidRPr="00BE42CF">
          <w:rPr>
            <w:rStyle w:val="Hipervnculo"/>
            <w:rFonts w:ascii="Book Antiqua" w:eastAsia="Cambria" w:hAnsi="Book Antiqua" w:cs="Times New Roman"/>
            <w:sz w:val="22"/>
            <w:szCs w:val="22"/>
            <w:lang w:val="es-ES_tradnl"/>
          </w:rPr>
          <w:t>.gob.do</w:t>
        </w:r>
      </w:hyperlink>
      <w:r w:rsidR="00BE2865">
        <w:rPr>
          <w:rFonts w:ascii="Book Antiqua" w:eastAsia="Cambria" w:hAnsi="Book Antiqua" w:cs="Times New Roman"/>
          <w:color w:val="auto"/>
          <w:sz w:val="22"/>
          <w:szCs w:val="22"/>
          <w:lang w:val="es-ES_tradnl"/>
        </w:rPr>
        <w:t xml:space="preserve"> </w:t>
      </w:r>
      <w:r w:rsidR="00367374">
        <w:rPr>
          <w:rFonts w:ascii="Book Antiqua" w:eastAsia="Cambria" w:hAnsi="Book Antiqua" w:cs="Times New Roman"/>
          <w:color w:val="auto"/>
          <w:sz w:val="22"/>
          <w:szCs w:val="22"/>
          <w:lang w:val="es-ES_tradnl"/>
        </w:rPr>
        <w:t xml:space="preserve"> </w:t>
      </w:r>
    </w:p>
    <w:p w14:paraId="447F6C28" w14:textId="6DF48F21" w:rsidR="00E52BF2" w:rsidRPr="00C53B9D" w:rsidRDefault="00E52BF2" w:rsidP="00B26218">
      <w:pPr>
        <w:spacing w:line="276" w:lineRule="auto"/>
        <w:rPr>
          <w:rFonts w:ascii="Book Antiqua" w:hAnsi="Book Antiqua"/>
          <w:sz w:val="22"/>
          <w:szCs w:val="22"/>
        </w:rPr>
      </w:pPr>
      <w:r w:rsidRPr="00C53B9D">
        <w:rPr>
          <w:rFonts w:ascii="Book Antiqua" w:hAnsi="Book Antiqua"/>
          <w:b/>
          <w:bCs/>
          <w:sz w:val="22"/>
          <w:szCs w:val="22"/>
        </w:rPr>
        <w:t>Tel</w:t>
      </w:r>
      <w:r w:rsidR="001F5AC9" w:rsidRPr="00C53B9D">
        <w:rPr>
          <w:rFonts w:ascii="Book Antiqua" w:hAnsi="Book Antiqua"/>
          <w:b/>
          <w:bCs/>
          <w:sz w:val="22"/>
          <w:szCs w:val="22"/>
        </w:rPr>
        <w:t>éfono</w:t>
      </w:r>
      <w:r w:rsidRPr="00C53B9D">
        <w:rPr>
          <w:rFonts w:ascii="Book Antiqua" w:hAnsi="Book Antiqua"/>
          <w:b/>
          <w:bCs/>
          <w:sz w:val="22"/>
          <w:szCs w:val="22"/>
        </w:rPr>
        <w:t>:</w:t>
      </w:r>
      <w:r w:rsidRPr="00C53B9D">
        <w:rPr>
          <w:rFonts w:ascii="Book Antiqua" w:hAnsi="Book Antiqua"/>
          <w:sz w:val="22"/>
          <w:szCs w:val="22"/>
        </w:rPr>
        <w:t xml:space="preserve"> </w:t>
      </w:r>
      <w:r w:rsidR="0047076B" w:rsidRPr="00C53B9D">
        <w:rPr>
          <w:rFonts w:ascii="Book Antiqua" w:hAnsi="Book Antiqua"/>
          <w:sz w:val="22"/>
          <w:szCs w:val="22"/>
        </w:rPr>
        <w:t>809-547-3888</w:t>
      </w:r>
    </w:p>
    <w:p w14:paraId="590F6DDA" w14:textId="77777777" w:rsidR="00DC05AF" w:rsidRPr="006E164E" w:rsidRDefault="00DC05AF" w:rsidP="00B26218">
      <w:pPr>
        <w:spacing w:line="276" w:lineRule="auto"/>
        <w:rPr>
          <w:rFonts w:ascii="Arial" w:hAnsi="Arial" w:cs="Arial"/>
        </w:rPr>
      </w:pPr>
    </w:p>
    <w:sectPr w:rsidR="00DC05AF" w:rsidRPr="006E164E" w:rsidSect="00172ECE">
      <w:headerReference w:type="default" r:id="rId8"/>
      <w:pgSz w:w="12240" w:h="1584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B5C7" w14:textId="77777777" w:rsidR="000D4006" w:rsidRDefault="000D4006" w:rsidP="00172ECE">
      <w:r>
        <w:separator/>
      </w:r>
    </w:p>
  </w:endnote>
  <w:endnote w:type="continuationSeparator" w:id="0">
    <w:p w14:paraId="658CC559" w14:textId="77777777" w:rsidR="000D4006" w:rsidRDefault="000D4006" w:rsidP="0017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A3CF" w14:textId="77777777" w:rsidR="000D4006" w:rsidRDefault="000D4006" w:rsidP="00172ECE">
      <w:r>
        <w:separator/>
      </w:r>
    </w:p>
  </w:footnote>
  <w:footnote w:type="continuationSeparator" w:id="0">
    <w:p w14:paraId="1D17FD76" w14:textId="77777777" w:rsidR="000D4006" w:rsidRDefault="000D4006" w:rsidP="001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ACE4" w14:textId="77777777" w:rsidR="00172ECE" w:rsidRDefault="00172ECE" w:rsidP="00172ECE">
    <w:pPr>
      <w:pStyle w:val="Body"/>
      <w:jc w:val="center"/>
      <w:rPr>
        <w:rFonts w:ascii="Arial" w:eastAsia="Arial" w:hAnsi="Arial" w:cs="Arial"/>
        <w:b w:val="0"/>
        <w:bCs w:val="0"/>
        <w:color w:val="FF0000"/>
        <w:sz w:val="28"/>
        <w:szCs w:val="28"/>
        <w:u w:val="single"/>
      </w:rPr>
    </w:pPr>
    <w:r>
      <w:rPr>
        <w:rFonts w:cstheme="minorHAnsi"/>
        <w:b w:val="0"/>
        <w:noProof/>
        <w:lang w:val="es-ES"/>
      </w:rPr>
      <w:drawing>
        <wp:anchor distT="0" distB="0" distL="114300" distR="114300" simplePos="0" relativeHeight="251659264" behindDoc="0" locked="0" layoutInCell="1" allowOverlap="1" wp14:anchorId="7B8B9E1E" wp14:editId="034EF97B">
          <wp:simplePos x="0" y="0"/>
          <wp:positionH relativeFrom="margin">
            <wp:posOffset>1945005</wp:posOffset>
          </wp:positionH>
          <wp:positionV relativeFrom="paragraph">
            <wp:posOffset>-566420</wp:posOffset>
          </wp:positionV>
          <wp:extent cx="1798320" cy="914214"/>
          <wp:effectExtent l="0" t="0" r="0" b="635"/>
          <wp:wrapNone/>
          <wp:docPr id="63308730" name="Picture 633087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94" cy="920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6A7C7" w14:textId="77777777" w:rsidR="00172ECE" w:rsidRDefault="00172ECE" w:rsidP="00172ECE">
    <w:pPr>
      <w:pStyle w:val="Body"/>
      <w:jc w:val="center"/>
      <w:rPr>
        <w:rFonts w:ascii="Arial" w:eastAsia="Arial" w:hAnsi="Arial" w:cs="Arial"/>
        <w:b w:val="0"/>
        <w:bCs w:val="0"/>
        <w:color w:val="FF0000"/>
        <w:sz w:val="28"/>
        <w:szCs w:val="28"/>
        <w:u w:val="single"/>
      </w:rPr>
    </w:pPr>
  </w:p>
  <w:p w14:paraId="17194FB3" w14:textId="4CC1F033" w:rsidR="00172ECE" w:rsidRPr="00113E09" w:rsidRDefault="00172ECE" w:rsidP="00172ECE">
    <w:pPr>
      <w:pStyle w:val="Encabezado"/>
      <w:jc w:val="center"/>
      <w:rPr>
        <w:rFonts w:ascii="Book Antiqua" w:eastAsia="Times New Roman" w:hAnsi="Book Antiqua"/>
        <w:b/>
        <w:bCs/>
        <w:lang w:val="es-ES"/>
      </w:rPr>
    </w:pPr>
    <w:r w:rsidRPr="00113E09">
      <w:rPr>
        <w:rFonts w:ascii="Book Antiqua" w:hAnsi="Book Antiqua"/>
        <w:b/>
        <w:bCs/>
      </w:rPr>
      <w:t>Unidad Ejecutora de Proyecto</w:t>
    </w:r>
  </w:p>
  <w:p w14:paraId="41133109" w14:textId="018B3963" w:rsidR="00172ECE" w:rsidRPr="00113E09" w:rsidRDefault="00172ECE" w:rsidP="00172ECE">
    <w:pPr>
      <w:tabs>
        <w:tab w:val="center" w:pos="4419"/>
        <w:tab w:val="right" w:pos="8838"/>
      </w:tabs>
      <w:jc w:val="center"/>
      <w:rPr>
        <w:rFonts w:ascii="Book Antiqua" w:hAnsi="Book Antiqua"/>
        <w:b/>
        <w:bCs/>
      </w:rPr>
    </w:pPr>
    <w:r w:rsidRPr="00113E09">
      <w:rPr>
        <w:rFonts w:ascii="Book Antiqua" w:hAnsi="Book Antiqua"/>
        <w:b/>
        <w:bCs/>
      </w:rPr>
      <w:t xml:space="preserve">Programa </w:t>
    </w:r>
    <w:bookmarkStart w:id="0" w:name="_Hlk49766121"/>
    <w:r w:rsidRPr="00113E09">
      <w:rPr>
        <w:rFonts w:ascii="Book Antiqua" w:hAnsi="Book Antiqua"/>
        <w:b/>
        <w:bCs/>
      </w:rPr>
      <w:t xml:space="preserve">de Sanidad e Innovación Agropecuaria </w:t>
    </w:r>
  </w:p>
  <w:p w14:paraId="71E54F93" w14:textId="005BC4BE" w:rsidR="00F83FC6" w:rsidRPr="00113E09" w:rsidRDefault="00172ECE" w:rsidP="00C53B9D">
    <w:pPr>
      <w:tabs>
        <w:tab w:val="center" w:pos="4419"/>
        <w:tab w:val="right" w:pos="8838"/>
      </w:tabs>
      <w:jc w:val="center"/>
      <w:rPr>
        <w:rFonts w:ascii="Book Antiqua" w:hAnsi="Book Antiqua"/>
        <w:b/>
        <w:bCs/>
      </w:rPr>
    </w:pPr>
    <w:r w:rsidRPr="00113E09">
      <w:rPr>
        <w:rFonts w:ascii="Book Antiqua" w:hAnsi="Book Antiqua"/>
        <w:b/>
        <w:bCs/>
      </w:rPr>
      <w:t>Préstamo BID 4909/OC-DR</w:t>
    </w:r>
    <w:bookmarkEnd w:id="0"/>
  </w:p>
  <w:p w14:paraId="79AA3BCA" w14:textId="77777777" w:rsidR="00172ECE" w:rsidRDefault="00172ECE" w:rsidP="00C53B9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C31BE"/>
    <w:multiLevelType w:val="hybridMultilevel"/>
    <w:tmpl w:val="1144B7F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62989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F2"/>
    <w:rsid w:val="00011FBB"/>
    <w:rsid w:val="00020C74"/>
    <w:rsid w:val="00033B8D"/>
    <w:rsid w:val="000349A9"/>
    <w:rsid w:val="00043C26"/>
    <w:rsid w:val="00056764"/>
    <w:rsid w:val="00057794"/>
    <w:rsid w:val="000642AA"/>
    <w:rsid w:val="0006465F"/>
    <w:rsid w:val="000669D2"/>
    <w:rsid w:val="000700C1"/>
    <w:rsid w:val="00073821"/>
    <w:rsid w:val="0007502F"/>
    <w:rsid w:val="00091FD3"/>
    <w:rsid w:val="0009314D"/>
    <w:rsid w:val="000941DE"/>
    <w:rsid w:val="000961D3"/>
    <w:rsid w:val="0009657E"/>
    <w:rsid w:val="000A1763"/>
    <w:rsid w:val="000B6E8B"/>
    <w:rsid w:val="000B73E3"/>
    <w:rsid w:val="000C2DA4"/>
    <w:rsid w:val="000C5AD2"/>
    <w:rsid w:val="000D4006"/>
    <w:rsid w:val="000D68F9"/>
    <w:rsid w:val="000D72EF"/>
    <w:rsid w:val="000F2DE4"/>
    <w:rsid w:val="000F7EC6"/>
    <w:rsid w:val="00104C98"/>
    <w:rsid w:val="00113E09"/>
    <w:rsid w:val="0012305E"/>
    <w:rsid w:val="00123895"/>
    <w:rsid w:val="00123E9B"/>
    <w:rsid w:val="00123F99"/>
    <w:rsid w:val="00125D4B"/>
    <w:rsid w:val="00136C1E"/>
    <w:rsid w:val="001441AE"/>
    <w:rsid w:val="00144A76"/>
    <w:rsid w:val="00146B4A"/>
    <w:rsid w:val="001510F1"/>
    <w:rsid w:val="001568B6"/>
    <w:rsid w:val="001603FC"/>
    <w:rsid w:val="00164D6C"/>
    <w:rsid w:val="00170146"/>
    <w:rsid w:val="001708F7"/>
    <w:rsid w:val="0017166F"/>
    <w:rsid w:val="00172ECE"/>
    <w:rsid w:val="00194611"/>
    <w:rsid w:val="001B5DB8"/>
    <w:rsid w:val="001D44C7"/>
    <w:rsid w:val="001E26E6"/>
    <w:rsid w:val="001E32D4"/>
    <w:rsid w:val="001E5767"/>
    <w:rsid w:val="001F5AC9"/>
    <w:rsid w:val="002015B4"/>
    <w:rsid w:val="0021313D"/>
    <w:rsid w:val="00213CF5"/>
    <w:rsid w:val="002401C8"/>
    <w:rsid w:val="0025558F"/>
    <w:rsid w:val="00286BAE"/>
    <w:rsid w:val="002B7F82"/>
    <w:rsid w:val="002C303E"/>
    <w:rsid w:val="002D1F52"/>
    <w:rsid w:val="002D7C8C"/>
    <w:rsid w:val="002E3114"/>
    <w:rsid w:val="00304629"/>
    <w:rsid w:val="00314B9E"/>
    <w:rsid w:val="00315481"/>
    <w:rsid w:val="00333D09"/>
    <w:rsid w:val="00352E87"/>
    <w:rsid w:val="00367374"/>
    <w:rsid w:val="00377E4C"/>
    <w:rsid w:val="003970A6"/>
    <w:rsid w:val="00397F8F"/>
    <w:rsid w:val="003A1BD5"/>
    <w:rsid w:val="003D67CD"/>
    <w:rsid w:val="003D6ABC"/>
    <w:rsid w:val="003E3C1C"/>
    <w:rsid w:val="003F07B8"/>
    <w:rsid w:val="004007AE"/>
    <w:rsid w:val="00413954"/>
    <w:rsid w:val="00420607"/>
    <w:rsid w:val="0047076B"/>
    <w:rsid w:val="00485618"/>
    <w:rsid w:val="00491B05"/>
    <w:rsid w:val="0049442F"/>
    <w:rsid w:val="004A2A41"/>
    <w:rsid w:val="004A6735"/>
    <w:rsid w:val="004B285D"/>
    <w:rsid w:val="004B5EB9"/>
    <w:rsid w:val="004D0452"/>
    <w:rsid w:val="004D1942"/>
    <w:rsid w:val="004E5E8A"/>
    <w:rsid w:val="005028E9"/>
    <w:rsid w:val="00520AE3"/>
    <w:rsid w:val="00532FAF"/>
    <w:rsid w:val="00535DB7"/>
    <w:rsid w:val="00540692"/>
    <w:rsid w:val="00547C37"/>
    <w:rsid w:val="005505FA"/>
    <w:rsid w:val="00571209"/>
    <w:rsid w:val="00576F0C"/>
    <w:rsid w:val="00585808"/>
    <w:rsid w:val="00586AF1"/>
    <w:rsid w:val="005A3EA5"/>
    <w:rsid w:val="005D4DEF"/>
    <w:rsid w:val="005D605D"/>
    <w:rsid w:val="005F173E"/>
    <w:rsid w:val="00614002"/>
    <w:rsid w:val="00614396"/>
    <w:rsid w:val="0063698A"/>
    <w:rsid w:val="006379A6"/>
    <w:rsid w:val="00646AD2"/>
    <w:rsid w:val="006555A6"/>
    <w:rsid w:val="00660C68"/>
    <w:rsid w:val="006659EE"/>
    <w:rsid w:val="00667573"/>
    <w:rsid w:val="00672DBD"/>
    <w:rsid w:val="00676C5C"/>
    <w:rsid w:val="00691183"/>
    <w:rsid w:val="0069225C"/>
    <w:rsid w:val="006C1781"/>
    <w:rsid w:val="006C7681"/>
    <w:rsid w:val="006D4F1A"/>
    <w:rsid w:val="006E164E"/>
    <w:rsid w:val="0071003D"/>
    <w:rsid w:val="00723C68"/>
    <w:rsid w:val="007424C3"/>
    <w:rsid w:val="00746883"/>
    <w:rsid w:val="0075139B"/>
    <w:rsid w:val="007739DC"/>
    <w:rsid w:val="0077742D"/>
    <w:rsid w:val="00790226"/>
    <w:rsid w:val="007B756C"/>
    <w:rsid w:val="007C5895"/>
    <w:rsid w:val="007D10EB"/>
    <w:rsid w:val="007D68EE"/>
    <w:rsid w:val="007F3511"/>
    <w:rsid w:val="008027CD"/>
    <w:rsid w:val="008065A0"/>
    <w:rsid w:val="00827D8D"/>
    <w:rsid w:val="00843FB4"/>
    <w:rsid w:val="008440FD"/>
    <w:rsid w:val="008502A0"/>
    <w:rsid w:val="0086483B"/>
    <w:rsid w:val="00875C26"/>
    <w:rsid w:val="008A0453"/>
    <w:rsid w:val="008A64BB"/>
    <w:rsid w:val="008B6A93"/>
    <w:rsid w:val="008C70CE"/>
    <w:rsid w:val="008D2AEF"/>
    <w:rsid w:val="008D6921"/>
    <w:rsid w:val="008D7802"/>
    <w:rsid w:val="00903518"/>
    <w:rsid w:val="00912176"/>
    <w:rsid w:val="00914052"/>
    <w:rsid w:val="0092284B"/>
    <w:rsid w:val="00950BA9"/>
    <w:rsid w:val="009617BB"/>
    <w:rsid w:val="00967F16"/>
    <w:rsid w:val="00967FE8"/>
    <w:rsid w:val="00970372"/>
    <w:rsid w:val="009A081B"/>
    <w:rsid w:val="009B1318"/>
    <w:rsid w:val="009D2E0F"/>
    <w:rsid w:val="009E46E7"/>
    <w:rsid w:val="009F6FD0"/>
    <w:rsid w:val="00A00FB7"/>
    <w:rsid w:val="00A03C6E"/>
    <w:rsid w:val="00A10BF0"/>
    <w:rsid w:val="00A13857"/>
    <w:rsid w:val="00A153D7"/>
    <w:rsid w:val="00A15E86"/>
    <w:rsid w:val="00A53A37"/>
    <w:rsid w:val="00A7030C"/>
    <w:rsid w:val="00A77F98"/>
    <w:rsid w:val="00A8605D"/>
    <w:rsid w:val="00A95C72"/>
    <w:rsid w:val="00AA5A17"/>
    <w:rsid w:val="00AA6040"/>
    <w:rsid w:val="00AA7EFD"/>
    <w:rsid w:val="00AC3DF8"/>
    <w:rsid w:val="00AC5D32"/>
    <w:rsid w:val="00AE1E64"/>
    <w:rsid w:val="00AE61AD"/>
    <w:rsid w:val="00B05BD6"/>
    <w:rsid w:val="00B13692"/>
    <w:rsid w:val="00B14493"/>
    <w:rsid w:val="00B1491C"/>
    <w:rsid w:val="00B14D74"/>
    <w:rsid w:val="00B26218"/>
    <w:rsid w:val="00B659A0"/>
    <w:rsid w:val="00B84FBF"/>
    <w:rsid w:val="00BA79A0"/>
    <w:rsid w:val="00BD1B5A"/>
    <w:rsid w:val="00BD1C28"/>
    <w:rsid w:val="00BE2865"/>
    <w:rsid w:val="00BE506F"/>
    <w:rsid w:val="00C01C0A"/>
    <w:rsid w:val="00C11C78"/>
    <w:rsid w:val="00C12CCA"/>
    <w:rsid w:val="00C137C7"/>
    <w:rsid w:val="00C22BFE"/>
    <w:rsid w:val="00C46079"/>
    <w:rsid w:val="00C514EA"/>
    <w:rsid w:val="00C53B9D"/>
    <w:rsid w:val="00C57D7D"/>
    <w:rsid w:val="00C61162"/>
    <w:rsid w:val="00C73D81"/>
    <w:rsid w:val="00C80965"/>
    <w:rsid w:val="00C83F01"/>
    <w:rsid w:val="00CA54D4"/>
    <w:rsid w:val="00CA6B24"/>
    <w:rsid w:val="00CB7A6E"/>
    <w:rsid w:val="00CE3B33"/>
    <w:rsid w:val="00CE7139"/>
    <w:rsid w:val="00D053A7"/>
    <w:rsid w:val="00D119E8"/>
    <w:rsid w:val="00D21A7A"/>
    <w:rsid w:val="00D366DE"/>
    <w:rsid w:val="00D53F8F"/>
    <w:rsid w:val="00D579E4"/>
    <w:rsid w:val="00D679FE"/>
    <w:rsid w:val="00D7408C"/>
    <w:rsid w:val="00D83739"/>
    <w:rsid w:val="00DA7C2D"/>
    <w:rsid w:val="00DB72F1"/>
    <w:rsid w:val="00DC05AF"/>
    <w:rsid w:val="00DD64FA"/>
    <w:rsid w:val="00E177C1"/>
    <w:rsid w:val="00E21947"/>
    <w:rsid w:val="00E419D6"/>
    <w:rsid w:val="00E44306"/>
    <w:rsid w:val="00E52BF2"/>
    <w:rsid w:val="00E87F6B"/>
    <w:rsid w:val="00EB4E50"/>
    <w:rsid w:val="00EC5E11"/>
    <w:rsid w:val="00F11B13"/>
    <w:rsid w:val="00F12A0A"/>
    <w:rsid w:val="00F14C56"/>
    <w:rsid w:val="00F17AA3"/>
    <w:rsid w:val="00F252EB"/>
    <w:rsid w:val="00F33511"/>
    <w:rsid w:val="00F37DFE"/>
    <w:rsid w:val="00F432A4"/>
    <w:rsid w:val="00F50B58"/>
    <w:rsid w:val="00F57919"/>
    <w:rsid w:val="00F8101C"/>
    <w:rsid w:val="00F813EC"/>
    <w:rsid w:val="00F83A2C"/>
    <w:rsid w:val="00F83FC6"/>
    <w:rsid w:val="00F86857"/>
    <w:rsid w:val="00F91C3C"/>
    <w:rsid w:val="00F92331"/>
    <w:rsid w:val="00F944BD"/>
    <w:rsid w:val="00FA6CD8"/>
    <w:rsid w:val="00FB411F"/>
    <w:rsid w:val="00FC20A0"/>
    <w:rsid w:val="00FD6653"/>
    <w:rsid w:val="00FE0C49"/>
    <w:rsid w:val="00FE7E65"/>
    <w:rsid w:val="00FF38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61CF"/>
  <w15:docId w15:val="{EB805415-77D1-4134-BC07-8B6E9964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F2"/>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52BF2"/>
    <w:pPr>
      <w:suppressAutoHyphens/>
      <w:ind w:right="-540"/>
      <w:jc w:val="center"/>
      <w:outlineLvl w:val="0"/>
    </w:pPr>
    <w:rPr>
      <w:rFonts w:ascii="Times New Roman" w:eastAsia="Times New Roman" w:hAnsi="Times New Roman"/>
      <w:b/>
      <w:color w:val="000000"/>
      <w:spacing w:val="14"/>
      <w:sz w:val="40"/>
    </w:rPr>
  </w:style>
  <w:style w:type="character" w:customStyle="1" w:styleId="TtuloCar">
    <w:name w:val="Título Car"/>
    <w:basedOn w:val="Fuentedeprrafopredeter"/>
    <w:link w:val="Ttulo"/>
    <w:rsid w:val="00E52BF2"/>
    <w:rPr>
      <w:rFonts w:ascii="Times New Roman" w:eastAsia="Times New Roman" w:hAnsi="Times New Roman" w:cs="Times New Roman"/>
      <w:b/>
      <w:color w:val="000000"/>
      <w:spacing w:val="14"/>
      <w:sz w:val="40"/>
      <w:szCs w:val="24"/>
      <w:lang w:val="es-ES_tradnl"/>
    </w:rPr>
  </w:style>
  <w:style w:type="paragraph" w:customStyle="1" w:styleId="Default">
    <w:name w:val="Default"/>
    <w:uiPriority w:val="99"/>
    <w:rsid w:val="00E52BF2"/>
    <w:pPr>
      <w:autoSpaceDE w:val="0"/>
      <w:autoSpaceDN w:val="0"/>
      <w:adjustRightInd w:val="0"/>
      <w:spacing w:after="0" w:line="240" w:lineRule="auto"/>
    </w:pPr>
    <w:rPr>
      <w:rFonts w:ascii="Calibri" w:hAnsi="Calibri" w:cs="Calibri"/>
      <w:color w:val="000000"/>
      <w:sz w:val="24"/>
      <w:szCs w:val="24"/>
      <w:lang w:val="en-US"/>
    </w:rPr>
  </w:style>
  <w:style w:type="paragraph" w:styleId="Encabezado">
    <w:name w:val="header"/>
    <w:basedOn w:val="Normal"/>
    <w:link w:val="EncabezadoCar"/>
    <w:unhideWhenUsed/>
    <w:rsid w:val="00172ECE"/>
    <w:pPr>
      <w:tabs>
        <w:tab w:val="center" w:pos="4513"/>
        <w:tab w:val="right" w:pos="9026"/>
      </w:tabs>
    </w:pPr>
  </w:style>
  <w:style w:type="character" w:customStyle="1" w:styleId="EncabezadoCar">
    <w:name w:val="Encabezado Car"/>
    <w:basedOn w:val="Fuentedeprrafopredeter"/>
    <w:link w:val="Encabezado"/>
    <w:rsid w:val="00172ECE"/>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172ECE"/>
    <w:pPr>
      <w:tabs>
        <w:tab w:val="center" w:pos="4513"/>
        <w:tab w:val="right" w:pos="9026"/>
      </w:tabs>
    </w:pPr>
  </w:style>
  <w:style w:type="character" w:customStyle="1" w:styleId="PiedepginaCar">
    <w:name w:val="Pie de página Car"/>
    <w:basedOn w:val="Fuentedeprrafopredeter"/>
    <w:link w:val="Piedepgina"/>
    <w:uiPriority w:val="99"/>
    <w:rsid w:val="00172ECE"/>
    <w:rPr>
      <w:rFonts w:ascii="Cambria" w:eastAsia="Cambria" w:hAnsi="Cambria" w:cs="Times New Roman"/>
      <w:sz w:val="24"/>
      <w:szCs w:val="24"/>
      <w:lang w:val="es-ES_tradnl"/>
    </w:rPr>
  </w:style>
  <w:style w:type="paragraph" w:customStyle="1" w:styleId="Body">
    <w:name w:val="Body"/>
    <w:rsid w:val="00172ECE"/>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val="es-ES_tradnl" w:eastAsia="es-ES"/>
    </w:rPr>
  </w:style>
  <w:style w:type="paragraph" w:styleId="Revisin">
    <w:name w:val="Revision"/>
    <w:hidden/>
    <w:uiPriority w:val="99"/>
    <w:semiHidden/>
    <w:rsid w:val="00172ECE"/>
    <w:pPr>
      <w:spacing w:after="0" w:line="240" w:lineRule="auto"/>
    </w:pPr>
    <w:rPr>
      <w:rFonts w:ascii="Cambria" w:eastAsia="Cambria" w:hAnsi="Cambria" w:cs="Times New Roman"/>
      <w:sz w:val="24"/>
      <w:szCs w:val="24"/>
      <w:lang w:val="es-ES_tradnl"/>
    </w:rPr>
  </w:style>
  <w:style w:type="paragraph" w:styleId="Prrafodelista">
    <w:name w:val="List Paragraph"/>
    <w:basedOn w:val="Normal"/>
    <w:uiPriority w:val="34"/>
    <w:qFormat/>
    <w:rsid w:val="00F83FC6"/>
    <w:pPr>
      <w:ind w:left="720"/>
      <w:contextualSpacing/>
    </w:pPr>
  </w:style>
  <w:style w:type="character" w:styleId="Refdecomentario">
    <w:name w:val="annotation reference"/>
    <w:basedOn w:val="Fuentedeprrafopredeter"/>
    <w:uiPriority w:val="99"/>
    <w:semiHidden/>
    <w:unhideWhenUsed/>
    <w:rsid w:val="0012305E"/>
    <w:rPr>
      <w:sz w:val="16"/>
      <w:szCs w:val="16"/>
    </w:rPr>
  </w:style>
  <w:style w:type="paragraph" w:styleId="Textocomentario">
    <w:name w:val="annotation text"/>
    <w:basedOn w:val="Normal"/>
    <w:link w:val="TextocomentarioCar"/>
    <w:uiPriority w:val="99"/>
    <w:unhideWhenUsed/>
    <w:rsid w:val="0012305E"/>
    <w:rPr>
      <w:sz w:val="20"/>
      <w:szCs w:val="20"/>
    </w:rPr>
  </w:style>
  <w:style w:type="character" w:customStyle="1" w:styleId="TextocomentarioCar">
    <w:name w:val="Texto comentario Car"/>
    <w:basedOn w:val="Fuentedeprrafopredeter"/>
    <w:link w:val="Textocomentario"/>
    <w:uiPriority w:val="99"/>
    <w:rsid w:val="0012305E"/>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2305E"/>
    <w:rPr>
      <w:b/>
      <w:bCs/>
    </w:rPr>
  </w:style>
  <w:style w:type="character" w:customStyle="1" w:styleId="AsuntodelcomentarioCar">
    <w:name w:val="Asunto del comentario Car"/>
    <w:basedOn w:val="TextocomentarioCar"/>
    <w:link w:val="Asuntodelcomentario"/>
    <w:uiPriority w:val="99"/>
    <w:semiHidden/>
    <w:rsid w:val="0012305E"/>
    <w:rPr>
      <w:rFonts w:ascii="Cambria" w:eastAsia="Cambria" w:hAnsi="Cambria" w:cs="Times New Roman"/>
      <w:b/>
      <w:bCs/>
      <w:sz w:val="20"/>
      <w:szCs w:val="20"/>
      <w:lang w:val="es-ES_tradnl"/>
    </w:rPr>
  </w:style>
  <w:style w:type="character" w:styleId="Hipervnculo">
    <w:name w:val="Hyperlink"/>
    <w:basedOn w:val="Fuentedeprrafopredeter"/>
    <w:uiPriority w:val="99"/>
    <w:unhideWhenUsed/>
    <w:rsid w:val="00367374"/>
    <w:rPr>
      <w:color w:val="0000FF" w:themeColor="hyperlink"/>
      <w:u w:val="single"/>
    </w:rPr>
  </w:style>
  <w:style w:type="character" w:styleId="Mencinsinresolver">
    <w:name w:val="Unresolved Mention"/>
    <w:basedOn w:val="Fuentedeprrafopredeter"/>
    <w:uiPriority w:val="99"/>
    <w:semiHidden/>
    <w:unhideWhenUsed/>
    <w:rsid w:val="0036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quisici&#243;n.innovacion@agricultura.go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Lidia Paredes</cp:lastModifiedBy>
  <cp:revision>2</cp:revision>
  <dcterms:created xsi:type="dcterms:W3CDTF">2023-11-17T16:26:00Z</dcterms:created>
  <dcterms:modified xsi:type="dcterms:W3CDTF">2023-11-17T16:26:00Z</dcterms:modified>
</cp:coreProperties>
</file>